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11 (Installation Works)</w:t>
      </w:r>
    </w:p>
    <w:p w:rsidR="00000000" w:rsidDel="00000000" w:rsidP="00000000" w:rsidRDefault="00000000" w:rsidRPr="00000000" w14:paraId="00000003">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this Schedule should be used</w:t>
      </w:r>
    </w:p>
    <w:p w:rsidR="00000000" w:rsidDel="00000000" w:rsidP="00000000" w:rsidRDefault="00000000" w:rsidRPr="00000000" w14:paraId="00000004">
      <w:pPr>
        <w:keepNext w:val="0"/>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designed to provide additional provisions necessary to facilitate the provision of Deliverables requiring installation by the Supplier.</w:t>
      </w:r>
    </w:p>
    <w:p w:rsidR="00000000" w:rsidDel="00000000" w:rsidP="00000000" w:rsidRDefault="00000000" w:rsidRPr="00000000" w14:paraId="0000000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things must be installed   </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reasonably believes, it has completed the Installation Works it shall notify the Buyer in writing. Following receipt of such notice, the Buyer shall inspect the Installation Works and shall, by giving written notice to the Supplier: </w:t>
      </w:r>
    </w:p>
    <w:p w:rsidR="00000000" w:rsidDel="00000000" w:rsidP="00000000" w:rsidRDefault="00000000" w:rsidRPr="00000000" w14:paraId="000000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accept the Installation Works, or </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reject the Installation Works and provide reasons to the Supplier if, in the Buyer’s reasonable opinion, the Installation Works do not meet the requirements set out in the Call-Off Order Form (or elsewhere in this Contract).</w:t>
      </w:r>
    </w:p>
    <w:p w:rsidR="00000000" w:rsidDel="00000000" w:rsidP="00000000" w:rsidRDefault="00000000" w:rsidRPr="00000000" w14:paraId="0000000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rejects the Installation Works in accordance with Paragraph 2.1.2, the Supplier shall immediately rectify or remedy any defects and if, in the Buyer’s reasonable opinion, the Installation Works do not, within five (5) Working Days of such rectification or remedy, meet the requirements set out in the Call-Off Order Form (or elsewhere in this Contract), the Buyer may terminate this Contract for material Default.</w:t>
      </w:r>
    </w:p>
    <w:p w:rsidR="00000000" w:rsidDel="00000000" w:rsidP="00000000" w:rsidRDefault="00000000" w:rsidRPr="00000000" w14:paraId="0000000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Installation Works shall be deemed to be completed when the Supplier receives a notice issued by the Buyer in accordance with Paragraph 2.2.1 Notwithstanding the acceptance of any Installation Works in accordance with Paragraph 2.2), the Supplier shall remain solely responsible for ensuring that the Goods and the Installation Works conform to the specification in the Call-Off Order Form (or elsewhere in this Contract). No rights of estoppel or waiver shall arise as a result of the acceptance by the Buyer of the Installation Works.</w:t>
      </w:r>
    </w:p>
    <w:p w:rsidR="00000000" w:rsidDel="00000000" w:rsidP="00000000" w:rsidRDefault="00000000" w:rsidRPr="00000000" w14:paraId="0000000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Contract Period, the Supplier shall have at all times all licences, approvals and consents necessary to enable the Supplier and the Supplier Staff to carry out the Installation Works.</w:t>
      </w:r>
    </w:p>
    <w:p w:rsidR="00000000" w:rsidDel="00000000" w:rsidP="00000000" w:rsidRDefault="00000000" w:rsidRPr="00000000" w14:paraId="0000000C">
      <w:pPr>
        <w:pageBreakBefore w:val="0"/>
        <w:tabs>
          <w:tab w:val="left" w:pos="426"/>
        </w:tabs>
        <w:spacing w:before="240" w:lineRule="auto"/>
        <w:jc w:val="left"/>
        <w:rPr>
          <w:rFonts w:ascii="Arial" w:cs="Arial" w:eastAsia="Arial" w:hAnsi="Arial"/>
          <w:b w:val="1"/>
          <w:sz w:val="24"/>
          <w:szCs w:val="24"/>
        </w:rPr>
      </w:pPr>
      <w:bookmarkStart w:colFirst="0" w:colLast="0" w:name="_heading=h.2et92p0" w:id="4"/>
      <w:bookmarkEnd w:id="4"/>
      <w:r w:rsidDel="00000000" w:rsidR="00000000" w:rsidRPr="00000000">
        <w:rPr>
          <w:rtl w:val="0"/>
        </w:rPr>
      </w:r>
    </w:p>
    <w:p w:rsidR="00000000" w:rsidDel="00000000" w:rsidP="00000000" w:rsidRDefault="00000000" w:rsidRPr="00000000" w14:paraId="0000000D">
      <w:pPr>
        <w:pageBreakBefore w:val="0"/>
        <w:rPr>
          <w:rFonts w:ascii="Arial" w:cs="Arial" w:eastAsia="Arial" w:hAnsi="Arial"/>
          <w:sz w:val="24"/>
          <w:szCs w:val="24"/>
        </w:rPr>
        <w:sectPr>
          <w:headerReference r:id="rId7" w:type="default"/>
          <w:footerReference r:id="rId8" w:type="default"/>
          <w:pgSz w:h="16838" w:w="11906" w:orient="portrait"/>
          <w:pgMar w:bottom="1440" w:top="1440" w:left="1440" w:right="1440" w:header="708" w:footer="680"/>
          <w:pgNumType w:start="1"/>
        </w:sectPr>
      </w:pPr>
      <w:r w:rsidDel="00000000" w:rsidR="00000000" w:rsidRPr="00000000">
        <w:rPr>
          <w:rtl w:val="0"/>
        </w:rPr>
      </w:r>
    </w:p>
    <w:p w:rsidR="00000000" w:rsidDel="00000000" w:rsidP="00000000" w:rsidRDefault="00000000" w:rsidRPr="00000000" w14:paraId="0000000E">
      <w:pPr>
        <w:pageBreakBefore w:val="0"/>
        <w:rPr>
          <w:rFonts w:ascii="Arial" w:cs="Arial" w:eastAsia="Arial" w:hAnsi="Arial"/>
          <w:sz w:val="24"/>
          <w:szCs w:val="24"/>
        </w:rPr>
      </w:pPr>
      <w:bookmarkStart w:colFirst="0" w:colLast="0" w:name="_heading=h.tyjcwt" w:id="5"/>
      <w:bookmarkEnd w:id="5"/>
      <w:r w:rsidDel="00000000" w:rsidR="00000000" w:rsidRPr="00000000">
        <w:rPr>
          <w:rtl w:val="0"/>
        </w:rPr>
      </w:r>
    </w:p>
    <w:sectPr>
      <w:type w:val="nextPage"/>
      <w:pgSz w:h="16838" w:w="11906" w:orient="portrait"/>
      <w:pgMar w:bottom="1440" w:top="1440" w:left="1440" w:right="1440" w:header="708" w:footer="68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tabs>
        <w:tab w:val="center" w:pos="4513"/>
        <w:tab w:val="right" w:pos="9026"/>
      </w:tabs>
      <w:spacing w:after="0" w:lineRule="auto"/>
      <w:rPr/>
    </w:pPr>
    <w:r w:rsidDel="00000000" w:rsidR="00000000" w:rsidRPr="00000000">
      <w:rPr>
        <w:rtl w:val="0"/>
      </w:rPr>
    </w:r>
  </w:p>
  <w:p w:rsidR="00000000" w:rsidDel="00000000" w:rsidP="00000000" w:rsidRDefault="00000000" w:rsidRPr="00000000" w14:paraId="00000014">
    <w:pPr>
      <w:tabs>
        <w:tab w:val="center" w:pos="4513"/>
        <w:tab w:val="right" w:pos="9026"/>
      </w:tabs>
      <w:spacing w:after="0" w:lineRule="auto"/>
      <w:rPr/>
    </w:pPr>
    <w:r w:rsidDel="00000000" w:rsidR="00000000" w:rsidRPr="00000000">
      <w:rPr>
        <w:rtl w:val="0"/>
      </w:rPr>
      <w:t xml:space="preserve">Framework Ref: RM6098</w:t>
    </w:r>
  </w:p>
  <w:p w:rsidR="00000000" w:rsidDel="00000000" w:rsidP="00000000" w:rsidRDefault="00000000" w:rsidRPr="00000000" w14:paraId="00000015">
    <w:pPr>
      <w:tabs>
        <w:tab w:val="center" w:pos="4513"/>
        <w:tab w:val="right" w:pos="9026"/>
      </w:tabs>
      <w:spacing w:after="0" w:lineRule="auto"/>
      <w:rPr/>
    </w:pPr>
    <w:r w:rsidDel="00000000" w:rsidR="00000000" w:rsidRPr="00000000">
      <w:rPr>
        <w:rtl w:val="0"/>
      </w:rPr>
      <w:t xml:space="preserve">Project Version: v1.0</w:t>
      <w:tab/>
      <w:tab/>
      <w:t xml:space="preserve"> </w:t>
    </w:r>
    <w:bookmarkStart w:colFirst="0" w:colLast="0" w:name="bookmark=id.3dy6vkm" w:id="6"/>
    <w:bookmarkEnd w:id="6"/>
    <w:r w:rsidDel="00000000" w:rsidR="00000000" w:rsidRPr="00000000">
      <w:rPr>
        <w:rtl w:val="0"/>
      </w:rPr>
      <w:t xml:space="preserve">1</w:t>
    </w:r>
  </w:p>
  <w:p w:rsidR="00000000" w:rsidDel="00000000" w:rsidP="00000000" w:rsidRDefault="00000000" w:rsidRPr="00000000" w14:paraId="00000016">
    <w:pPr>
      <w:spacing w:after="0" w:lineRule="auto"/>
      <w:rPr/>
    </w:pPr>
    <w:r w:rsidDel="00000000" w:rsidR="00000000" w:rsidRPr="00000000">
      <w:rPr>
        <w:rtl w:val="0"/>
      </w:rPr>
      <w:t xml:space="preserve">Model Version: v3.1</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Schedule 11 (Installation Works)</w:t>
    </w:r>
  </w:p>
  <w:p w:rsidR="00000000" w:rsidDel="00000000" w:rsidP="00000000" w:rsidRDefault="00000000" w:rsidRPr="00000000" w14:paraId="00000010">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11">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2018</w:t>
    </w:r>
  </w:p>
  <w:p w:rsidR="00000000" w:rsidDel="00000000" w:rsidP="00000000" w:rsidRDefault="00000000" w:rsidRPr="00000000" w14:paraId="00000012">
    <w:pPr>
      <w:spacing w:after="0" w:lineRule="auto"/>
      <w:rPr>
        <w:rFonts w:ascii="Arial" w:cs="Arial" w:eastAsia="Arial" w:hAnsi="Arial"/>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936" w:hanging="576"/>
      </w:pPr>
      <w:rPr>
        <w:b w:val="0"/>
      </w:rPr>
    </w:lvl>
    <w:lvl w:ilvl="2">
      <w:start w:val="1"/>
      <w:numFmt w:val="decimal"/>
      <w:lvlText w:val="%1.%2.%3."/>
      <w:lvlJc w:val="left"/>
      <w:pPr>
        <w:ind w:left="1656" w:hanging="720"/>
      </w:pPr>
      <w:rPr/>
    </w:lvl>
    <w:lvl w:ilvl="3">
      <w:start w:val="1"/>
      <w:numFmt w:val="decimal"/>
      <w:lvlText w:val="%1.%2.%3.%4."/>
      <w:lvlJc w:val="left"/>
      <w:pPr>
        <w:ind w:left="2592" w:hanging="936"/>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1"/>
      </w:num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paragraph" w:styleId="GPSL1Guidance" w:customStyle="1">
    <w:name w:val="GPS L1 Guidance"/>
    <w:basedOn w:val="Normal"/>
    <w:link w:val="GPSL1GuidanceChar"/>
    <w:qFormat w:val="1"/>
    <w:pPr>
      <w:spacing w:after="120" w:before="240"/>
      <w:ind w:left="426"/>
    </w:pPr>
    <w:rPr>
      <w:b w:val="1"/>
      <w:i w:val="1"/>
    </w:rPr>
  </w:style>
  <w:style w:type="paragraph" w:styleId="GPSL1SCHEDULEHeading" w:customStyle="1">
    <w:name w:val="GPS L1 SCHEDULE Heading"/>
    <w:basedOn w:val="GPSL1CLAUSEHEADING"/>
    <w:link w:val="GPSL1SCHEDULEHeadingChar"/>
    <w:qFormat w:val="1"/>
    <w:pPr>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SchPart" w:customStyle="1">
    <w:name w:val="GPS Sch Part"/>
    <w:basedOn w:val="Normal"/>
    <w:link w:val="GPSSchPartChar"/>
    <w:qFormat w:val="1"/>
    <w:pPr>
      <w:keepNext w:val="1"/>
      <w:overflowPunct w:val="1"/>
      <w:autoSpaceDE w:val="1"/>
      <w:autoSpaceDN w:val="1"/>
      <w:spacing w:before="240"/>
      <w:ind w:firstLine="426"/>
      <w:jc w:val="center"/>
      <w:textAlignment w:val="auto"/>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left" w:pos="709"/>
      </w:tabs>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Schedulenumbered" w:customStyle="1">
    <w:name w:val="GPS L1 Schedule numbered"/>
    <w:basedOn w:val="Normal"/>
    <w:link w:val="GPSL1SchedulenumberedChar1"/>
    <w:qFormat w:val="1"/>
    <w:pPr>
      <w:numPr>
        <w:numId w:val="2"/>
      </w:numPr>
      <w:tabs>
        <w:tab w:val="left" w:pos="851"/>
      </w:tabs>
    </w:p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SchedulenumberedChar1" w:customStyle="1">
    <w:name w:val="GPS L1 Schedule numbered Char1"/>
    <w:link w:val="GPSL1Schedulenumbered"/>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Body3" w:customStyle="1">
    <w:name w:val="Body3"/>
    <w:basedOn w:val="Normal"/>
    <w:uiPriority w:val="99"/>
    <w:pPr>
      <w:overflowPunct w:val="1"/>
      <w:autoSpaceDE w:val="1"/>
      <w:autoSpaceDN w:val="1"/>
      <w:adjustRightInd w:val="1"/>
      <w:spacing w:after="220"/>
      <w:ind w:left="1412"/>
      <w:textAlignment w:val="auto"/>
    </w:pPr>
    <w:rPr>
      <w:rFonts w:ascii="Trebuchet MS" w:cs="Times New Roman" w:hAnsi="Trebuchet MS"/>
      <w:sz w:val="20"/>
      <w:szCs w:val="20"/>
    </w:rPr>
  </w:style>
  <w:style w:type="paragraph" w:styleId="ListParagraph">
    <w:name w:val="List Paragraph"/>
    <w:basedOn w:val="Normal"/>
    <w:uiPriority w:val="34"/>
    <w:qFormat w:val="1"/>
    <w:pPr>
      <w:ind w:left="720"/>
      <w:contextualSpacing w:val="1"/>
    </w:pPr>
  </w:style>
  <w:style w:type="paragraph" w:styleId="BodyTextIndent">
    <w:name w:val="Body Text Indent"/>
    <w:basedOn w:val="Normal"/>
    <w:link w:val="BodyTextIndentChar"/>
    <w:pPr>
      <w:numPr>
        <w:numId w:val="17"/>
      </w:numPr>
      <w:overflowPunct w:val="1"/>
      <w:autoSpaceDE w:val="1"/>
      <w:autoSpaceDN w:val="1"/>
      <w:textAlignment w:val="auto"/>
    </w:pPr>
    <w:rPr>
      <w:rFonts w:cs="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paragraph" w:styleId="GPsDefinition" w:customStyle="1">
    <w:name w:val="GPs Definition"/>
    <w:basedOn w:val="Normal"/>
    <w:qFormat w:val="1"/>
    <w:pPr>
      <w:numPr>
        <w:numId w:val="18"/>
      </w:numPr>
      <w:tabs>
        <w:tab w:val="left" w:pos="175"/>
      </w:tabs>
      <w:spacing w:after="120"/>
    </w:pPr>
  </w:style>
  <w:style w:type="paragraph" w:styleId="GPSDefinitionL2" w:customStyle="1">
    <w:name w:val="GPS Definition L2"/>
    <w:basedOn w:val="GPsDefinition"/>
    <w:link w:val="GPSDefinitionL2Char"/>
    <w:qFormat w:val="1"/>
    <w:pPr>
      <w:numPr>
        <w:ilvl w:val="1"/>
      </w:numPr>
    </w:pPr>
  </w:style>
  <w:style w:type="paragraph" w:styleId="GPSDefinitionL3" w:customStyle="1">
    <w:name w:val="GPS Definition L3"/>
    <w:basedOn w:val="GPSDefinitionL2"/>
    <w:qFormat w:val="1"/>
    <w:pPr>
      <w:numPr>
        <w:ilvl w:val="2"/>
      </w:numPr>
      <w:ind w:left="2500" w:hanging="180"/>
    </w:pPr>
  </w:style>
  <w:style w:type="paragraph" w:styleId="GPSDefinitionL4" w:customStyle="1">
    <w:name w:val="GPS Definition L4"/>
    <w:basedOn w:val="GPSDefinitionL3"/>
    <w:qFormat w:val="1"/>
    <w:pPr>
      <w:numPr>
        <w:ilvl w:val="3"/>
      </w:numPr>
      <w:tabs>
        <w:tab w:val="num" w:pos="360"/>
      </w:tabs>
      <w:ind w:left="3220"/>
    </w:pPr>
  </w:style>
  <w:style w:type="paragraph" w:styleId="GPSL3Guidance" w:customStyle="1">
    <w:name w:val="GPS L3 Guidance"/>
    <w:basedOn w:val="GPSL3numberedclause"/>
    <w:link w:val="GPSL3GuidanceChar"/>
    <w:qFormat w:val="1"/>
    <w:pPr>
      <w:numPr>
        <w:ilvl w:val="0"/>
        <w:numId w:val="0"/>
      </w:numPr>
      <w:ind w:left="1985"/>
    </w:pPr>
    <w:rPr>
      <w:b w:val="1"/>
      <w:i w:val="1"/>
    </w:rPr>
  </w:style>
  <w:style w:type="character" w:styleId="GPSDefinitionL2Char" w:customStyle="1">
    <w:name w:val="GPS Definition L2 Char"/>
    <w:link w:val="GPSDefinitionL2"/>
    <w:locked w:val="1"/>
    <w:rPr>
      <w:rFonts w:ascii="Calibri" w:cs="Arial" w:eastAsia="Times New Roman" w:hAnsi="Calibri"/>
    </w:rPr>
  </w:style>
  <w:style w:type="character" w:styleId="GPSL3GuidanceChar" w:customStyle="1">
    <w:name w:val="GPS L3 Guidance Char"/>
    <w:link w:val="GPSL3Guidance"/>
    <w:rPr>
      <w:rFonts w:ascii="Calibri" w:cs="Arial" w:eastAsia="Times New Roman" w:hAnsi="Calibri"/>
      <w:b w:val="1"/>
      <w:i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Revision">
    <w:name w:val="Revision"/>
    <w:hidden w:val="1"/>
    <w:uiPriority w:val="99"/>
    <w:semiHidden w:val="1"/>
    <w:pPr>
      <w:spacing w:after="0" w:line="240" w:lineRule="auto"/>
    </w:pPr>
    <w:rPr>
      <w:rFonts w:ascii="Calibri" w:cs="Arial" w:eastAsia="Times New Roman" w:hAnsi="Calibri"/>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whW7PrmwIzzkJIdSFX4Dda4sHIA==">AMUW2mUZ5uE2drAmGCqxgcKyJ+JRqqbfWAJiPAExQm1EFjx0ue3LBQftr3LBRbawDiJ6pilVMSD+qyK5nhrplQLlAOEyaEL3l7SOiR4CI4Z1UZPRxejmNGShFfA3Q2O1T8TCkpRV5P6FoFGa/iXxWpZrJ0xR6H5nRHwTvHi7ZDs/NSZX2OSpRrF3ij44QQ6MkjmTgdbfh807JWLSJJWBhVCkzvY0SGD7pA==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2018-06-18T13:11:00Z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